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DDD5" w14:textId="77777777" w:rsidR="00846596" w:rsidRPr="00846596" w:rsidRDefault="00846596" w:rsidP="00846596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สรุปแนวทางการดำเนินการตาม</w:t>
      </w:r>
      <w:r w:rsidRPr="008465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คู่มือ</w:t>
      </w:r>
    </w:p>
    <w:p w14:paraId="4AB6DF76" w14:textId="77777777" w:rsidR="00846596" w:rsidRPr="00846596" w:rsidRDefault="00846596" w:rsidP="00846596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</w:t>
      </w:r>
      <w:r w:rsidRPr="008465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แนวทางการประเมินความเสี่ยงการทุจริต ประจำปีงบประมาณ พ.ศ. 256</w:t>
      </w:r>
      <w:r w:rsidRPr="008465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6”</w:t>
      </w:r>
    </w:p>
    <w:p w14:paraId="64A79CB7" w14:textId="6ECE71D8" w:rsidR="00846596" w:rsidRPr="00846596" w:rsidRDefault="00846596" w:rsidP="00846596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46596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8575" wp14:editId="17CEACF8">
                <wp:simplePos x="0" y="0"/>
                <wp:positionH relativeFrom="column">
                  <wp:posOffset>1370965</wp:posOffset>
                </wp:positionH>
                <wp:positionV relativeFrom="paragraph">
                  <wp:posOffset>244475</wp:posOffset>
                </wp:positionV>
                <wp:extent cx="3614420" cy="0"/>
                <wp:effectExtent l="11430" t="5715" r="1270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EE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7.95pt;margin-top:19.25pt;width:28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"/>
            </w:pict>
          </mc:Fallback>
        </mc:AlternateContent>
      </w:r>
    </w:p>
    <w:p w14:paraId="0D33F312" w14:textId="77777777" w:rsidR="00846596" w:rsidRPr="00846596" w:rsidRDefault="00846596" w:rsidP="0084659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5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หน่วยงาน</w:t>
      </w:r>
      <w:r w:rsidRPr="008465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8465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ที่จะต้อง</w:t>
      </w:r>
      <w:r w:rsidRPr="008465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ดำเนิน</w:t>
      </w:r>
      <w:r w:rsidRPr="008465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8465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ประเมินความเสี่ยงการทุจริต ประจำปีงบประมาณ พ.ศ. ๒๕๖๖</w:t>
      </w:r>
      <w:r w:rsidRPr="0084659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จำนวน ๔๐๔ หน่วยงาน ได้แก่ </w:t>
      </w:r>
    </w:p>
    <w:p w14:paraId="1D00C42C" w14:textId="77777777" w:rsidR="00846596" w:rsidRPr="00846596" w:rsidRDefault="00846596" w:rsidP="008465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46596">
        <w:rPr>
          <w:rFonts w:ascii="TH SarabunIT๙" w:eastAsia="Times New Roman" w:hAnsi="TH SarabunIT๙" w:cs="TH SarabunIT๙"/>
          <w:sz w:val="32"/>
          <w:szCs w:val="32"/>
          <w:cs/>
        </w:rPr>
        <w:t xml:space="preserve">๑) หน่วยงานระดับกรม/เทียบเท่าจำนวน ๑๔๙ หน่วยงาน </w:t>
      </w:r>
    </w:p>
    <w:p w14:paraId="41727C2A" w14:textId="77777777" w:rsidR="00846596" w:rsidRPr="00846596" w:rsidRDefault="00846596" w:rsidP="008465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Pr="00846596">
        <w:rPr>
          <w:rFonts w:ascii="TH SarabunIT๙" w:eastAsia="Times New Roman" w:hAnsi="TH SarabunIT๙" w:cs="TH SarabunIT๙"/>
          <w:sz w:val="32"/>
          <w:szCs w:val="32"/>
          <w:cs/>
        </w:rPr>
        <w:t>๒) รัฐวิสาหกิจ จำนวน ๕๒ หน่วยงาน</w:t>
      </w:r>
    </w:p>
    <w:p w14:paraId="6012293A" w14:textId="77777777" w:rsidR="00846596" w:rsidRPr="00846596" w:rsidRDefault="00846596" w:rsidP="008465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84659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46596">
        <w:rPr>
          <w:rFonts w:ascii="TH SarabunIT๙" w:eastAsia="Times New Roman" w:hAnsi="TH SarabunIT๙" w:cs="TH SarabunIT๙"/>
          <w:sz w:val="32"/>
          <w:szCs w:val="32"/>
          <w:cs/>
        </w:rPr>
        <w:t>๓) องค์การมหาชน จำนวน ๕๗ หน่วยงาน</w:t>
      </w:r>
    </w:p>
    <w:p w14:paraId="33C48B56" w14:textId="77777777" w:rsidR="00846596" w:rsidRPr="00846596" w:rsidRDefault="00846596" w:rsidP="008465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846596">
        <w:rPr>
          <w:rFonts w:ascii="TH SarabunIT๙" w:eastAsia="Times New Roman" w:hAnsi="TH SarabunIT๙" w:cs="TH SarabunIT๙"/>
          <w:sz w:val="32"/>
          <w:szCs w:val="32"/>
          <w:cs/>
        </w:rPr>
        <w:t>๔) หน่วยงานอื่น ๆ ของรัฐ จำนวน ๑๘ หน่วยงาน</w:t>
      </w:r>
    </w:p>
    <w:p w14:paraId="16221FFC" w14:textId="77777777" w:rsidR="00846596" w:rsidRPr="00846596" w:rsidRDefault="00846596" w:rsidP="008465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Pr="00846596">
        <w:rPr>
          <w:rFonts w:ascii="TH SarabunIT๙" w:eastAsia="Times New Roman" w:hAnsi="TH SarabunIT๙" w:cs="TH SarabunIT๙"/>
          <w:sz w:val="32"/>
          <w:szCs w:val="32"/>
          <w:cs/>
        </w:rPr>
        <w:t xml:space="preserve">๕) จังหวัด จำนวน ๗๖ จังหวัด </w:t>
      </w:r>
    </w:p>
    <w:p w14:paraId="3631D3CD" w14:textId="77777777" w:rsidR="00846596" w:rsidRPr="00846596" w:rsidRDefault="00846596" w:rsidP="0084659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846596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465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46596">
        <w:rPr>
          <w:rFonts w:ascii="TH SarabunIT๙" w:eastAsia="Times New Roman" w:hAnsi="TH SarabunIT๙" w:cs="TH SarabunIT๙"/>
          <w:sz w:val="32"/>
          <w:szCs w:val="32"/>
          <w:cs/>
        </w:rPr>
        <w:t>๖) องค์กรปกครองท้องถิ่นรูปแบบพิเศษ (กรุงเทพมหานคร สำนักงานเขต ในกทม. ๕๐ เขต</w:t>
      </w:r>
    </w:p>
    <w:p w14:paraId="30971D5D" w14:textId="77777777" w:rsidR="00846596" w:rsidRPr="00846596" w:rsidRDefault="00846596" w:rsidP="0084659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และ</w:t>
      </w:r>
      <w:r w:rsidRPr="0084659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เมืองพัทยา) จำนวน ๕๒ หน่วยงาน      </w:t>
      </w:r>
    </w:p>
    <w:p w14:paraId="304E53F9" w14:textId="77777777" w:rsidR="00846596" w:rsidRPr="00846596" w:rsidRDefault="00846596" w:rsidP="0084659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846596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2. การประเมินความเสี่ยงการทุจริต </w:t>
      </w:r>
      <w:r w:rsidRPr="00846596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Corruption Risk Control) </w:t>
      </w:r>
      <w:r w:rsidRPr="00846596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ประจำปีงบประมาณ พ.ศ. 256</w:t>
      </w:r>
      <w:r w:rsidRPr="00846596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>6</w:t>
      </w:r>
      <w:r w:rsidRPr="0084659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465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แบ่งเป็น ๓ ด้าน</w:t>
      </w:r>
      <w:r w:rsidRPr="0084659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46596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14:paraId="47F85378" w14:textId="77777777" w:rsidR="00846596" w:rsidRPr="00846596" w:rsidRDefault="00846596" w:rsidP="0084659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     ด้านที่ 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๑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รพิจ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รณ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อนุมัติ อนุญ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ตของท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งร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ชก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</w:t>
      </w:r>
    </w:p>
    <w:p w14:paraId="1CA6FE89" w14:textId="77777777" w:rsidR="00846596" w:rsidRPr="00846596" w:rsidRDefault="00846596" w:rsidP="0084659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     ด้านที่ 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รใช้อ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น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จและต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แหน่งหน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้า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4D7F7C60" w14:textId="77777777" w:rsidR="00846596" w:rsidRPr="00846596" w:rsidRDefault="00846596" w:rsidP="0084659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     ด้านที่ ๓ 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โครงก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รจัดซื้อจัดจ</w:t>
      </w:r>
      <w:r w:rsidRPr="0084659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้า</w:t>
      </w:r>
      <w:r w:rsidRPr="0084659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ง</w:t>
      </w:r>
    </w:p>
    <w:p w14:paraId="2ED347F7" w14:textId="77777777" w:rsidR="00846596" w:rsidRPr="00846596" w:rsidRDefault="00846596" w:rsidP="0084659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  <w:cs/>
        </w:rPr>
      </w:pPr>
    </w:p>
    <w:p w14:paraId="1B309CA7" w14:textId="6A56F9CD" w:rsidR="00846596" w:rsidRPr="00846596" w:rsidRDefault="00846596" w:rsidP="00A17FE7">
      <w:pPr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b/>
          <w:bCs/>
          <w:spacing w:val="8"/>
          <w:sz w:val="32"/>
          <w:szCs w:val="32"/>
          <w:cs/>
        </w:rPr>
        <w:t xml:space="preserve">3. เกณฑ์การประเมินเชิงคุณภาพมาตรการควบคุมความเสี่ยงการทุจริต </w:t>
      </w:r>
      <w:r w:rsidRPr="00846596">
        <w:rPr>
          <w:rFonts w:ascii="TH SarabunIT๙" w:eastAsia="Times New Roman" w:hAnsi="TH SarabunIT๙" w:cs="TH SarabunIT๙"/>
          <w:b/>
          <w:bCs/>
          <w:spacing w:val="8"/>
          <w:sz w:val="32"/>
          <w:szCs w:val="32"/>
        </w:rPr>
        <w:t xml:space="preserve">(Corruption </w:t>
      </w:r>
      <w:r w:rsidRPr="0084659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Risk Control) </w:t>
      </w:r>
      <w:r w:rsidRPr="008465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ประจำปีงบประมาณ พ.ศ. 256๖</w:t>
      </w:r>
      <w:r w:rsidRPr="0084659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65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กำหนดระดับผลการประเมิน แบ่งเป็น ๔ ระดับ </w:t>
      </w:r>
      <w:bookmarkStart w:id="0" w:name="_Hlk123221664"/>
      <w:r w:rsidRPr="00846596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ได้แก่ </w:t>
      </w:r>
    </w:p>
    <w:p w14:paraId="32F67D39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ระดับที่ 1 </w:t>
      </w:r>
      <w:r w:rsidRPr="00846596">
        <w:rPr>
          <w:rFonts w:ascii="TH SarabunIT๙" w:eastAsia="Times New Roman" w:hAnsi="TH SarabunIT๙" w:cs="TH SarabunIT๙"/>
          <w:sz w:val="32"/>
          <w:szCs w:val="32"/>
          <w:cs/>
        </w:rPr>
        <w:t>ระดับ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ต้องปรับปรุง (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</w:rPr>
        <w:t>Unsatisfied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) </w:t>
      </w:r>
    </w:p>
    <w:p w14:paraId="352EC348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ab/>
        <w:t>ระดับที่ 2 ระดับปานกลาง (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</w:rPr>
        <w:t>Fair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) </w:t>
      </w:r>
    </w:p>
    <w:p w14:paraId="5E06773F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ab/>
        <w:t xml:space="preserve">ระดับที่ 3 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ระดับดี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(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</w:rPr>
        <w:t xml:space="preserve">Good) </w:t>
      </w:r>
    </w:p>
    <w:p w14:paraId="3919A0C7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ab/>
        <w:t xml:space="preserve">ระดับที่ 4 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ระดับยอดเยี่ยม (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</w:rPr>
        <w:t>Excellent)</w:t>
      </w:r>
      <w:bookmarkEnd w:id="0"/>
    </w:p>
    <w:p w14:paraId="2739B38F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12"/>
          <w:szCs w:val="12"/>
        </w:rPr>
      </w:pPr>
    </w:p>
    <w:p w14:paraId="6BAA3071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         </w:t>
      </w:r>
      <w:r w:rsidRPr="00846596">
        <w:rPr>
          <w:rFonts w:ascii="TH SarabunIT๙" w:eastAsia="Times New Roman" w:hAnsi="TH SarabunIT๙" w:cs="TH SarabunIT๙" w:hint="cs"/>
          <w:b/>
          <w:bCs/>
          <w:spacing w:val="8"/>
          <w:sz w:val="32"/>
          <w:szCs w:val="32"/>
          <w:cs/>
        </w:rPr>
        <w:t xml:space="preserve">4. </w:t>
      </w:r>
      <w:r w:rsidRPr="00846596">
        <w:rPr>
          <w:rFonts w:ascii="TH SarabunIT๙" w:eastAsia="Times New Roman" w:hAnsi="TH SarabunIT๙" w:cs="TH SarabunIT๙"/>
          <w:b/>
          <w:bCs/>
          <w:spacing w:val="8"/>
          <w:sz w:val="32"/>
          <w:szCs w:val="32"/>
          <w:cs/>
        </w:rPr>
        <w:t>กรอบระยะเวลาการรายงาน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 ดังนี้ </w:t>
      </w:r>
    </w:p>
    <w:p w14:paraId="7B11416E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              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ab/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- รอบที่ ๑ รายงานแผนบริหารจัดการความเสี่ยงการทุจริต และให้เผยแพร่บนเว็บไช</w:t>
      </w:r>
      <w:proofErr w:type="spellStart"/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ต์</w:t>
      </w:r>
      <w:proofErr w:type="spellEnd"/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ของหน่วยงาน 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ให้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จัดส่งรายงานภายในวันที่ ๑ เมษายน ๒๕๖๖ </w:t>
      </w:r>
    </w:p>
    <w:p w14:paraId="600805D5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                 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          (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สำหรับโครงการจัดชื้อจัดจ้าง ให้กรอกรายละเอียดประมาณการงบประมาณแต่ละรายการของโครงการ ในรูปแบบไฟล์ 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</w:rPr>
        <w:t xml:space="preserve">MS Excel 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พร้อมรายงานรอบที่ ๑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)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 </w:t>
      </w:r>
    </w:p>
    <w:p w14:paraId="2ED4935F" w14:textId="67A51C6F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                        - รอบที่ ๒ รายงานผลการดำเนินการตามแผนบริหารจัดการความเสี่ยงการทุจริตและให้เผยแพร่บนเว็บไช</w:t>
      </w:r>
      <w:proofErr w:type="spellStart"/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ต์</w:t>
      </w:r>
      <w:proofErr w:type="spellEnd"/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ของหน่วยงาน 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ให้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จัดส่งรายงานภายในวันที่ ๑ สิงหาคม ๒๕๖๖</w:t>
      </w:r>
    </w:p>
    <w:p w14:paraId="5AFA1EFF" w14:textId="6F5CE90E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ab/>
        <w:t xml:space="preserve">โดยให้จัดส่งไปยังสำนักงาน ป.ป.ท. ในรูปแบบหนังสือราชการ พร้อมทั้งไฟล์เอกสารในรูปแบบ 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</w:rPr>
        <w:t>MS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</w:rPr>
        <w:t>Excel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) ทาง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ไปรษณีย์อิเล็กทรอนิกส์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ที่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 xml:space="preserve"> </w:t>
      </w:r>
      <w:hyperlink r:id="rId6" w:history="1">
        <w:r w:rsidRPr="00846596">
          <w:rPr>
            <w:rFonts w:ascii="EucrosiaUPC" w:eastAsia="Times New Roman" w:hAnsi="EucrosiaUPC" w:cs="EucrosiaUPC"/>
            <w:sz w:val="32"/>
            <w:szCs w:val="32"/>
          </w:rPr>
          <w:t>pacc.crapublicsector@.gmail.com</w:t>
        </w:r>
      </w:hyperlink>
    </w:p>
    <w:p w14:paraId="488402FD" w14:textId="03E9E91D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          </w:t>
      </w:r>
      <w:r w:rsidRPr="00846596">
        <w:rPr>
          <w:rFonts w:ascii="TH SarabunIT๙" w:eastAsia="Times New Roman" w:hAnsi="TH SarabunIT๙" w:cs="TH SarabunIT๙" w:hint="cs"/>
          <w:b/>
          <w:bCs/>
          <w:spacing w:val="8"/>
          <w:sz w:val="32"/>
          <w:szCs w:val="32"/>
          <w:cs/>
        </w:rPr>
        <w:t>5. ขอความร่วมมือ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ให้ ศปท. กำกับ ขับเคลื่อนหน่วยงานภายในสังกัด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</w:rPr>
        <w:t>/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ภายใต้กำกับ</w:t>
      </w:r>
      <w:r w:rsidR="00E70141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ให้ดำเนินการตามกรอบแนวทางที่ สำนักงาน ป.ป.ท. กำหนด และขอให้รวบรวมแผนบริหาร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จัดก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รคว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า</w:t>
      </w:r>
      <w:r w:rsidRPr="0084659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มเสี่ยง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การทุจริตและผลการดำเนินงานตามแผนบริหารความเสี่ยงการทุจริตของหน่วยงาน</w:t>
      </w:r>
      <w:r w:rsidR="00E70141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 </w:t>
      </w: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ส่งสำนักงาน ป.ป.ท.ภายในระยะเวลาที่กำหนด  </w:t>
      </w:r>
    </w:p>
    <w:p w14:paraId="695E3867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8"/>
          <w:sz w:val="32"/>
          <w:szCs w:val="32"/>
        </w:rPr>
      </w:pPr>
    </w:p>
    <w:p w14:paraId="5EA6ADD8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right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กองบริหารความเสี่ยงและสกัดกั้นการทุจริตในภาครัฐ </w:t>
      </w:r>
    </w:p>
    <w:p w14:paraId="3B681CEC" w14:textId="77777777" w:rsidR="00846596" w:rsidRPr="00846596" w:rsidRDefault="00846596" w:rsidP="00846596">
      <w:pPr>
        <w:tabs>
          <w:tab w:val="left" w:pos="1843"/>
        </w:tabs>
        <w:spacing w:after="0" w:line="240" w:lineRule="auto"/>
        <w:jc w:val="right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846596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สำนักงาน ป.ป.ท.</w:t>
      </w:r>
    </w:p>
    <w:p w14:paraId="0748E04E" w14:textId="25619309" w:rsidR="00637648" w:rsidRDefault="00637648"/>
    <w:p w14:paraId="2B5292D8" w14:textId="19D82264" w:rsidR="00A17FE7" w:rsidRDefault="00A17FE7"/>
    <w:tbl>
      <w:tblPr>
        <w:tblW w:w="10491" w:type="dxa"/>
        <w:tblLook w:val="04A0" w:firstRow="1" w:lastRow="0" w:firstColumn="1" w:lastColumn="0" w:noHBand="0" w:noVBand="1"/>
      </w:tblPr>
      <w:tblGrid>
        <w:gridCol w:w="724"/>
        <w:gridCol w:w="2678"/>
        <w:gridCol w:w="7089"/>
      </w:tblGrid>
      <w:tr w:rsidR="00A17FE7" w:rsidRPr="00A17FE7" w14:paraId="0D0D7AD8" w14:textId="77777777" w:rsidTr="00A17FE7">
        <w:trPr>
          <w:trHeight w:val="40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AB46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GB" w:eastAsia="en-GB"/>
              </w:rPr>
              <w:lastRenderedPageBreak/>
              <w:t>กระบวนงานหรือโครงการที่ต้องทำการประเมินความเสี่ยงการทุจริต</w:t>
            </w:r>
            <w:r w:rsidRPr="00A17FE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GB" w:eastAsia="en-GB"/>
              </w:rPr>
              <w:t>ประจำปีงบประมาณ พ.ศ. ๒๕๖๖</w:t>
            </w:r>
          </w:p>
        </w:tc>
      </w:tr>
      <w:tr w:rsidR="00A17FE7" w:rsidRPr="00A17FE7" w14:paraId="2A5AF18A" w14:textId="77777777" w:rsidTr="00A17FE7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5ED9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99561" w14:textId="77777777" w:rsidR="00A17FE7" w:rsidRPr="00A17FE7" w:rsidRDefault="00A17FE7" w:rsidP="00A1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48F52" w14:textId="77777777" w:rsidR="00A17FE7" w:rsidRPr="00A17FE7" w:rsidRDefault="00A17FE7" w:rsidP="00A1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17FE7" w:rsidRPr="00A17FE7" w14:paraId="4671DF3A" w14:textId="77777777" w:rsidTr="00A17FE7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102C" w14:textId="77777777" w:rsidR="00A17FE7" w:rsidRPr="00A17FE7" w:rsidRDefault="00A17FE7" w:rsidP="00A17F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GB" w:eastAsia="en-GB"/>
              </w:rPr>
              <w:t>ลำดับ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6E68" w14:textId="77777777" w:rsidR="00A17FE7" w:rsidRPr="00A17FE7" w:rsidRDefault="00A17FE7" w:rsidP="00A17F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GB" w:eastAsia="en-GB"/>
              </w:rPr>
              <w:t>ประเภทหน่วยงาน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6087" w14:textId="77777777" w:rsidR="00A17FE7" w:rsidRPr="00A17FE7" w:rsidRDefault="00A17FE7" w:rsidP="00A17F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GB" w:eastAsia="en-GB"/>
              </w:rPr>
              <w:t>รายละเอียด</w:t>
            </w:r>
          </w:p>
        </w:tc>
      </w:tr>
      <w:tr w:rsidR="00A17FE7" w:rsidRPr="00A17FE7" w14:paraId="3E910791" w14:textId="77777777" w:rsidTr="00A17FE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9927" w14:textId="77777777" w:rsidR="00A17FE7" w:rsidRPr="00A17FE7" w:rsidRDefault="00A17FE7" w:rsidP="00A17F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21EA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หน่วยงานระดับกรม/เทียบเท่า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0969" w14:textId="7DA2AE13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ให้ทำการประเมินความเสี่ยงการทุจริต ตามที่สำนักงาน ป.ป.ท. กำหนด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 xml:space="preserve">จำนวน ๑ กระบวนงาน/โครงการ เพียงอย่างใดอย่างหนึ่ง </w:t>
            </w:r>
          </w:p>
        </w:tc>
      </w:tr>
      <w:tr w:rsidR="00A17FE7" w:rsidRPr="00A17FE7" w14:paraId="689FAB64" w14:textId="77777777" w:rsidTr="00A17F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1A6B" w14:textId="77777777" w:rsidR="00A17FE7" w:rsidRPr="00A17FE7" w:rsidRDefault="00A17FE7" w:rsidP="00A17F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656C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รัฐวิสาหกิจ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9EF4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ให้ทำการประเมินความเสี่ยงการทุจริต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โครงการจัดชื้อจัดจ้างงบประมาณปี พ.ศ. ๒๕๖๖ ที่มีวงเงินสูงสุด จำนวน ๑ โครงการ</w:t>
            </w:r>
          </w:p>
        </w:tc>
      </w:tr>
      <w:tr w:rsidR="00A17FE7" w:rsidRPr="00A17FE7" w14:paraId="5012BEB6" w14:textId="77777777" w:rsidTr="00A17FE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0760" w14:textId="77777777" w:rsidR="00A17FE7" w:rsidRPr="00A17FE7" w:rsidRDefault="00A17FE7" w:rsidP="00A17F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C4DE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องค์การมหาชน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4E11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ให้ทำการประเมินความเสี่ยงการทุจริต โครงการจัดชื้อจัดจ้าง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งบประมาณปี พ.ศ. ๒๕๖๖ ที่มีวงเงินสูงสุด จำนวน ๑ โครงการ</w:t>
            </w:r>
          </w:p>
        </w:tc>
      </w:tr>
      <w:tr w:rsidR="00A17FE7" w:rsidRPr="00A17FE7" w14:paraId="5A66931E" w14:textId="77777777" w:rsidTr="00A17FE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3277" w14:textId="77777777" w:rsidR="00A17FE7" w:rsidRPr="00A17FE7" w:rsidRDefault="00A17FE7" w:rsidP="00A17F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0414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หน่วยงานอื่นๆของรัฐ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4F0E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ให้ทำการประเมินความเสี่ยงการทุจริต โครงการจัดชื้อจัดจ้าง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งบประมาณปี พ.ศ. ๒๕๖๖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ที่มีวงเงินสูงสุด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จำนวน ๑ โครงการ</w:t>
            </w:r>
          </w:p>
        </w:tc>
      </w:tr>
      <w:tr w:rsidR="00A17FE7" w:rsidRPr="00A17FE7" w14:paraId="2750F692" w14:textId="77777777" w:rsidTr="00A17FE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6C73B" w14:textId="77777777" w:rsidR="00A17FE7" w:rsidRPr="00A17FE7" w:rsidRDefault="00A17FE7" w:rsidP="00A17F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5FA66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จัดชื้อจัดจ้าง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FE55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จังหวัด จัดสรรงบพัฒนาจังหวัด/กลุ่มจังหวัด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ให้ทำการประเมินความเสี่ยงการทุจริต โครงการ งบประมาณปี พ.ศ. ๒๕๖๖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ที่มีวงเงินสูงสุด จำนวน ๑ โครงการ (งบพัฒนาจังหวัด /กลุ่มจังหวัด)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ของส่วนราชการระดับภูมิภาค</w:t>
            </w:r>
          </w:p>
        </w:tc>
      </w:tr>
      <w:tr w:rsidR="00A17FE7" w:rsidRPr="00A17FE7" w14:paraId="63E8C738" w14:textId="77777777" w:rsidTr="00A17FE7"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1003E5" w14:textId="77777777" w:rsidR="00A17FE7" w:rsidRPr="00A17FE7" w:rsidRDefault="00A17FE7" w:rsidP="00A17F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3C218" w14:textId="77777777" w:rsid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องค์กรปกครองส่วนท้องถิ่น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(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 xml:space="preserve">กทม. สำนักงานเขต </w:t>
            </w:r>
            <w:proofErr w:type="spellStart"/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กทม</w:t>
            </w:r>
            <w:proofErr w:type="spellEnd"/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 xml:space="preserve"> </w:t>
            </w:r>
          </w:p>
          <w:p w14:paraId="4972659F" w14:textId="1A1D23D1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และเมืองพัทยา)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6126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(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๑)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กรุงเทพมหานคร ให้ทำการประเมินความเสี่ยงการทุจริต โครงการจัดชื้อจัดจ้าง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งบประมาณปี พ.ศ. ๒๕๖๖ ที่มีวงเงินสูงสุด จำนวน ๑ โครงการ</w:t>
            </w:r>
          </w:p>
        </w:tc>
      </w:tr>
      <w:tr w:rsidR="00A17FE7" w:rsidRPr="00A17FE7" w14:paraId="3B504423" w14:textId="77777777" w:rsidTr="00A17FE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F9611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0B80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1B20" w14:textId="77777777" w:rsidR="00A17FE7" w:rsidRPr="00A17FE7" w:rsidRDefault="00A17FE7" w:rsidP="00A17F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(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๒)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สำนักงานเขตใน กทม. ๕๐ เขต และเมืองพัทยา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ให้ทำการประเมินความเสี่ยงการทุจริตกระบวนงานการให้บริการ ตาม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พรบ.การอำนวยความสะดวกในการพิจารณาอนุญาตของทางราชการ พ.ศ.๒๕๕๘ ให้คัดเลือก ๑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กระบวนงาน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</w:tr>
    </w:tbl>
    <w:p w14:paraId="13AC1978" w14:textId="3A856935" w:rsidR="00A17FE7" w:rsidRDefault="00A17FE7"/>
    <w:p w14:paraId="2B21E6F4" w14:textId="006CF804" w:rsidR="00A17FE7" w:rsidRPr="00A17FE7" w:rsidRDefault="00A17FE7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A17FE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: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17FE7" w:rsidRPr="00A17FE7" w14:paraId="3C7F44F8" w14:textId="77777777" w:rsidTr="00A17FE7">
        <w:trPr>
          <w:trHeight w:val="85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5EC3" w14:textId="77777777" w:rsidR="00A17FE7" w:rsidRPr="00A17FE7" w:rsidRDefault="00A17FE7" w:rsidP="00A17FE7">
            <w:pPr>
              <w:spacing w:after="0" w:line="360" w:lineRule="exac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๑.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กรณีหน่วยงานทำการประเมินความเสี่ยงการทุจริตโครงการจัดซื้อจัดจ้าง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ให้ทำการคัดเลือกโครงการจากเงินงบประมาณหรือเงินนอกงบประมาณที่มีวงเงินสูงสุด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จำนวน ๑ โครงการ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</w:tr>
      <w:tr w:rsidR="00A17FE7" w:rsidRPr="00A17FE7" w14:paraId="177E5990" w14:textId="77777777" w:rsidTr="00A17FE7">
        <w:trPr>
          <w:trHeight w:val="12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5A7AC" w14:textId="77777777" w:rsidR="00A17FE7" w:rsidRPr="00A17FE7" w:rsidRDefault="00A17FE7" w:rsidP="00A17FE7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๒. ในการประเมินความเสี่ยงการทุจริตหน่วยงานสามารถถอดบทเรียน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(Lesson learned)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เรื่องร้องเรียนที่มีการรายงานข้อร้องเรียนทางวินัย ตามมติ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ครม. ๒๗ มีนาคม ๒๕๖๑ และมติ ครม.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๒๘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มกราคม ๒๕๖๓ หรือคดีการทุจริตประพฤติมิชอบ ประกอบการประเมินความเสี่ยงการทุจริต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เพื่อลดโอกาสเกิดซ้ำ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</w:tr>
      <w:tr w:rsidR="00A17FE7" w:rsidRPr="00A17FE7" w14:paraId="2FCC6F24" w14:textId="77777777" w:rsidTr="00A17FE7">
        <w:trPr>
          <w:trHeight w:val="922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EA853" w14:textId="77777777" w:rsidR="00A17FE7" w:rsidRPr="00A17FE7" w:rsidRDefault="00A17FE7" w:rsidP="00A17FE7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๓.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สำหรับการประเมินความเสี่ยงการทุจริตโครงการจัดชื้อจัดจ้าง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 xml:space="preserve">ให้แนบรายละเอียดประมาณการงบประมาณโครงการ ในรูป แบบไฟล์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MS World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 xml:space="preserve">หรือไฟล์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MS Excel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พร้อมรายงานรอบที่ ๑ ทุกโครงการ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</w:tr>
      <w:tr w:rsidR="00A17FE7" w:rsidRPr="00A17FE7" w14:paraId="694A5AC5" w14:textId="77777777" w:rsidTr="00A17FE7">
        <w:trPr>
          <w:trHeight w:val="127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07CA3" w14:textId="77777777" w:rsidR="00A17FE7" w:rsidRPr="00A17FE7" w:rsidRDefault="00A17FE7" w:rsidP="00A17FE7">
            <w:pPr>
              <w:spacing w:after="0" w:line="36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</w:pP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๔. กรณีการประเมินความเสี่ยงการทุจริตโครงการจัดชื้อจัดจ้าง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ให้หน่วยงานทำการประเมินความเสี่ยงการทุจริตโครงการที่มีงบประมาณสูงสุด จำนวน ๑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โครงการ ถึงแม้โครงการที่เข้าร่วมโครงการข้อตกลงคุณธรรม (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Integrity Pact)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 xml:space="preserve">หรือโครงการก่อสร้างขนาดใหญ่ </w:t>
            </w:r>
            <w:proofErr w:type="spellStart"/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>CoST</w:t>
            </w:r>
            <w:proofErr w:type="spellEnd"/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(Construction Sector Transparency)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หรือ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 xml:space="preserve">โครงการร่วมโครงการร่วมลงทุนระหว่างรัฐและเอกชน (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GB"/>
              </w:rPr>
              <w:t xml:space="preserve">Public Private Partnership : PPP) </w:t>
            </w:r>
            <w:r w:rsidRPr="00A17F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 w:eastAsia="en-GB"/>
              </w:rPr>
              <w:t>ก็ให้ทำการประเมินความเสี่ยงการทุจริต</w:t>
            </w:r>
          </w:p>
        </w:tc>
      </w:tr>
    </w:tbl>
    <w:p w14:paraId="20965DD6" w14:textId="77777777" w:rsidR="00A17FE7" w:rsidRDefault="00A17FE7">
      <w:pPr>
        <w:rPr>
          <w:rFonts w:hint="cs"/>
        </w:rPr>
      </w:pPr>
    </w:p>
    <w:sectPr w:rsidR="00A17FE7" w:rsidSect="00A17FE7">
      <w:headerReference w:type="even" r:id="rId7"/>
      <w:pgSz w:w="11906" w:h="16838" w:code="9"/>
      <w:pgMar w:top="851" w:right="707" w:bottom="245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3689" w14:textId="77777777" w:rsidR="00A36A74" w:rsidRDefault="00A36A74">
      <w:pPr>
        <w:spacing w:after="0" w:line="240" w:lineRule="auto"/>
      </w:pPr>
      <w:r>
        <w:separator/>
      </w:r>
    </w:p>
  </w:endnote>
  <w:endnote w:type="continuationSeparator" w:id="0">
    <w:p w14:paraId="35851263" w14:textId="77777777" w:rsidR="00A36A74" w:rsidRDefault="00A3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384A" w14:textId="77777777" w:rsidR="00A36A74" w:rsidRDefault="00A36A74">
      <w:pPr>
        <w:spacing w:after="0" w:line="240" w:lineRule="auto"/>
      </w:pPr>
      <w:r>
        <w:separator/>
      </w:r>
    </w:p>
  </w:footnote>
  <w:footnote w:type="continuationSeparator" w:id="0">
    <w:p w14:paraId="507A4401" w14:textId="77777777" w:rsidR="00A36A74" w:rsidRDefault="00A3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6154" w14:textId="77777777" w:rsidR="00121CB1" w:rsidRDefault="00E70141" w:rsidP="008B34F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1</w:t>
    </w:r>
    <w:r>
      <w:rPr>
        <w:rStyle w:val="a5"/>
        <w:cs/>
      </w:rPr>
      <w:fldChar w:fldCharType="end"/>
    </w:r>
  </w:p>
  <w:p w14:paraId="08E493F5" w14:textId="77777777" w:rsidR="00121CB1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96"/>
    <w:rsid w:val="000B35F9"/>
    <w:rsid w:val="00156B65"/>
    <w:rsid w:val="00637648"/>
    <w:rsid w:val="00681F71"/>
    <w:rsid w:val="00846596"/>
    <w:rsid w:val="00891CCC"/>
    <w:rsid w:val="00A17FE7"/>
    <w:rsid w:val="00A36A74"/>
    <w:rsid w:val="00E7014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BC62"/>
  <w15:chartTrackingRefBased/>
  <w15:docId w15:val="{D42185FD-0358-4EB8-B25F-1B1DA534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46596"/>
  </w:style>
  <w:style w:type="character" w:styleId="a5">
    <w:name w:val="page number"/>
    <w:basedOn w:val="a0"/>
    <w:rsid w:val="00846596"/>
  </w:style>
  <w:style w:type="paragraph" w:styleId="a6">
    <w:name w:val="List Paragraph"/>
    <w:basedOn w:val="a"/>
    <w:uiPriority w:val="34"/>
    <w:qFormat/>
    <w:rsid w:val="00A1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c.crapublicsector@.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Paweethida Yodkaew</cp:lastModifiedBy>
  <cp:revision>4</cp:revision>
  <dcterms:created xsi:type="dcterms:W3CDTF">2023-01-13T07:40:00Z</dcterms:created>
  <dcterms:modified xsi:type="dcterms:W3CDTF">2023-01-30T02:52:00Z</dcterms:modified>
</cp:coreProperties>
</file>