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-647699</wp:posOffset>
                </wp:positionV>
                <wp:extent cx="2458466" cy="806882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21530" y="3381322"/>
                          <a:ext cx="2448941" cy="797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เอกสารหมายเลข ๗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แบบประเมินระดับที่ ๓ องค์กรคุณธรรมต้นแบบ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เอกสารตามตัวชี้วัด ข้อที่ ๘ และ ๙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-647699</wp:posOffset>
                </wp:positionV>
                <wp:extent cx="2458466" cy="806882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8466" cy="8068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การรวบรวมและเผยแพร่องค์ความรู้หรือผลสำเร็จ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7493000</wp:posOffset>
                </wp:positionH>
                <wp:positionV relativeFrom="paragraph">
                  <wp:posOffset>-482599</wp:posOffset>
                </wp:positionV>
                <wp:extent cx="2173605" cy="8712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3960" y="3349153"/>
                          <a:ext cx="216408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หลักฐาน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การประเมินระดับที่ ๒ องค์กรคุณธรรม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เอกสารตามตัวชี้วัด ข้อที่ ๑ และ ๒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7493000</wp:posOffset>
                </wp:positionH>
                <wp:positionV relativeFrom="paragraph">
                  <wp:posOffset>-482599</wp:posOffset>
                </wp:positionV>
                <wp:extent cx="2173605" cy="8712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3605" cy="87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จากการดำเนินการตามแผนส่งเสริมคุณธรรม ประจำปีงบประมาณ พ.ศ. ๒๕๖๖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Sarabun" w:cs="Sarabun" w:eastAsia="Sarabun" w:hAnsi="Sarabu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691" w:firstLine="720"/>
        <w:rPr>
          <w:rFonts w:ascii="Sarabun" w:cs="Sarabun" w:eastAsia="Sarabun" w:hAnsi="Sarabun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หน่วยงาน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 xml:space="preserve">(ชื่อหน่วยงานระดับสำนัก/กอง หรือเทียบเท่า ที่ตั้งอยู่ในส่วนกลาง)</w:t>
        <w:tab/>
        <w:tab/>
        <w:t xml:space="preserve">   </w:t>
      </w:r>
      <w:r w:rsidDel="00000000" w:rsidR="00000000" w:rsidRPr="00000000">
        <w:rPr>
          <w:rFonts w:ascii="Sarabun" w:cs="Sarabun" w:eastAsia="Sarabun" w:hAnsi="Sarabu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before="120" w:lineRule="auto"/>
        <w:ind w:firstLine="691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20" w:lineRule="auto"/>
        <w:ind w:firstLine="691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การรวบรวมองค์ความรู้</w:t>
      </w:r>
    </w:p>
    <w:p w:rsidR="00000000" w:rsidDel="00000000" w:rsidP="00000000" w:rsidRDefault="00000000" w:rsidRPr="00000000" w14:paraId="00000008">
      <w:pPr>
        <w:spacing w:after="0" w:before="120" w:lineRule="auto"/>
        <w:ind w:left="1985" w:hanging="566.9999999999999"/>
        <w:rPr>
          <w:rFonts w:ascii="Sarabun" w:cs="Sarabun" w:eastAsia="Sarabun" w:hAnsi="Sarabun"/>
          <w:i w:val="1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มี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การรวบรวมองค์ความรู้หรือผลสำเร็จจากการดำเนินงานตามแผนส่งเสริมคุณธรรม </w:t>
        <w:br w:type="textWrapping"/>
        <w:t xml:space="preserve">   และจัดทำเป็นเอกสาร </w:t>
      </w:r>
      <w:r w:rsidDel="00000000" w:rsidR="00000000" w:rsidRPr="00000000">
        <w:rPr>
          <w:rFonts w:ascii="Sarabun" w:cs="Sarabun" w:eastAsia="Sarabun" w:hAnsi="Sarabun"/>
          <w:i w:val="1"/>
          <w:sz w:val="32"/>
          <w:szCs w:val="32"/>
          <w:u w:val="single"/>
          <w:rtl w:val="0"/>
        </w:rPr>
        <w:t xml:space="preserve">ครบทุกกิจกรรม</w:t>
      </w:r>
      <w:r w:rsidDel="00000000" w:rsidR="00000000" w:rsidRPr="00000000">
        <w:rPr>
          <w:rFonts w:ascii="Sarabun" w:cs="Sarabun" w:eastAsia="Sarabun" w:hAnsi="Sarabun"/>
          <w:i w:val="1"/>
          <w:sz w:val="32"/>
          <w:szCs w:val="32"/>
          <w:rtl w:val="0"/>
        </w:rPr>
        <w:t xml:space="preserve">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จำนวน 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 xml:space="preserve">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ฉบับ/เล่ม   ได้แก่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76" w:lineRule="auto"/>
        <w:ind w:left="25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เอกสาร  เรื่อง 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76" w:lineRule="auto"/>
        <w:ind w:left="25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เอกสาร  เรื่อง 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76" w:lineRule="auto"/>
        <w:ind w:left="2520" w:right="0" w:firstLine="0"/>
        <w:jc w:val="center"/>
        <w:rPr>
          <w:rFonts w:ascii="Sarabun" w:cs="Sarabun" w:eastAsia="Sarabun" w:hAnsi="Sarabu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(เพิ่มเติมได้ตามจำนวนเอกสารที่จัดทำ)</w:t>
      </w:r>
    </w:p>
    <w:p w:rsidR="00000000" w:rsidDel="00000000" w:rsidP="00000000" w:rsidRDefault="00000000" w:rsidRPr="00000000" w14:paraId="0000000C">
      <w:pPr>
        <w:spacing w:after="0" w:lineRule="auto"/>
        <w:ind w:left="3260" w:right="-286" w:hanging="1100"/>
        <w:rPr>
          <w:rFonts w:ascii="Sarabun" w:cs="Sarabun" w:eastAsia="Sarabun" w:hAnsi="Sarabun"/>
          <w:i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i w:val="1"/>
          <w:sz w:val="32"/>
          <w:szCs w:val="32"/>
          <w:rtl w:val="0"/>
        </w:rPr>
        <w:t xml:space="preserve">หมายเหตุ : </w:t>
        <w:tab/>
        <w:t xml:space="preserve">กรุณาแนบหลักฐานประกอบ </w:t>
      </w:r>
    </w:p>
    <w:p w:rsidR="00000000" w:rsidDel="00000000" w:rsidP="00000000" w:rsidRDefault="00000000" w:rsidRPr="00000000" w14:paraId="0000000D">
      <w:pPr>
        <w:spacing w:after="0" w:before="120" w:lineRule="auto"/>
        <w:ind w:left="2127" w:hanging="709"/>
        <w:rPr>
          <w:rFonts w:ascii="Sarabun" w:cs="Sarabun" w:eastAsia="Sarabun" w:hAnsi="Sarabun"/>
          <w:i w:val="1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ไม่มี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การรวบรวมองค์ความรู้หรือผลสำเร็จจากการดำเนินงานตามแผน </w:t>
        <w:br w:type="textWrapping"/>
        <w:t xml:space="preserve">   และจัดทำเป็นเอกสาร </w:t>
      </w:r>
      <w:r w:rsidDel="00000000" w:rsidR="00000000" w:rsidRPr="00000000">
        <w:rPr>
          <w:rFonts w:ascii="Sarabun" w:cs="Sarabun" w:eastAsia="Sarabun" w:hAnsi="Sarabun"/>
          <w:i w:val="1"/>
          <w:sz w:val="32"/>
          <w:szCs w:val="32"/>
          <w:u w:val="single"/>
          <w:rtl w:val="0"/>
        </w:rPr>
        <w:t xml:space="preserve">ไม่ครบทุกกิจกรรม</w:t>
      </w:r>
      <w:r w:rsidDel="00000000" w:rsidR="00000000" w:rsidRPr="00000000">
        <w:rPr>
          <w:rFonts w:ascii="Sarabun" w:cs="Sarabun" w:eastAsia="Sarabun" w:hAnsi="Sarabun"/>
          <w:i w:val="1"/>
          <w:sz w:val="32"/>
          <w:szCs w:val="32"/>
          <w:rtl w:val="0"/>
        </w:rPr>
        <w:t xml:space="preserve">   </w:t>
      </w:r>
    </w:p>
    <w:p w:rsidR="00000000" w:rsidDel="00000000" w:rsidP="00000000" w:rsidRDefault="00000000" w:rsidRPr="00000000" w14:paraId="0000000E">
      <w:pPr>
        <w:tabs>
          <w:tab w:val="left" w:leader="none" w:pos="709"/>
          <w:tab w:val="left" w:leader="none" w:pos="2127"/>
          <w:tab w:val="left" w:leader="none" w:pos="2552"/>
        </w:tabs>
        <w:spacing w:before="12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การจัดทำสื่อรูปแบบต่างๆ </w:t>
      </w:r>
    </w:p>
    <w:p w:rsidR="00000000" w:rsidDel="00000000" w:rsidP="00000000" w:rsidRDefault="00000000" w:rsidRPr="00000000" w14:paraId="0000000F">
      <w:pPr>
        <w:tabs>
          <w:tab w:val="left" w:leader="none" w:pos="2127"/>
          <w:tab w:val="left" w:leader="none" w:pos="2552"/>
        </w:tabs>
        <w:spacing w:before="120" w:lineRule="auto"/>
        <w:ind w:left="391" w:firstLine="1026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มี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  </w:t>
        <w:tab/>
        <w:t xml:space="preserve">การจัดทำสื่อรูปแบบต่างๆ จำนวน ........... รูปแบบ              </w:t>
      </w:r>
    </w:p>
    <w:p w:rsidR="00000000" w:rsidDel="00000000" w:rsidP="00000000" w:rsidRDefault="00000000" w:rsidRPr="00000000" w14:paraId="00000010">
      <w:pPr>
        <w:tabs>
          <w:tab w:val="left" w:leader="none" w:pos="2552"/>
        </w:tabs>
        <w:ind w:left="390" w:firstLine="1027"/>
        <w:rPr>
          <w:rFonts w:ascii="Sarabun" w:cs="Sarabun" w:eastAsia="Sarabun" w:hAnsi="Sarabun"/>
          <w:b w:val="1"/>
          <w:sz w:val="30"/>
          <w:szCs w:val="30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 ไม่มี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 xml:space="preserve">การจัดทำสื่อรูปแบบต่างๆ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360" w:lineRule="auto"/>
        <w:ind w:firstLine="72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การเผยแพร่องค์ความรู้ </w:t>
      </w:r>
    </w:p>
    <w:p w:rsidR="00000000" w:rsidDel="00000000" w:rsidP="00000000" w:rsidRDefault="00000000" w:rsidRPr="00000000" w14:paraId="00000012">
      <w:pPr>
        <w:spacing w:after="0" w:before="120" w:lineRule="auto"/>
        <w:ind w:left="141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มี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การเผยแพร่องค์ความรู้ หรือผลสำเร็จของการดำเนินงานตามแผนส่งเสริมคุณธรรมที่ได้จัดทำไว้ ดังนี้</w:t>
      </w:r>
    </w:p>
    <w:p w:rsidR="00000000" w:rsidDel="00000000" w:rsidP="00000000" w:rsidRDefault="00000000" w:rsidRPr="00000000" w14:paraId="00000013">
      <w:pPr>
        <w:spacing w:after="0" w:before="120" w:lineRule="auto"/>
        <w:ind w:left="1049" w:firstLine="150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เผยแพร่ภายในองค์กร</w:t>
      </w: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ผ่านช่องทาง/สื่อต่างๆ จำนวน ........... ช่องทาง ดังนี้  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76" w:lineRule="auto"/>
        <w:ind w:left="2835" w:right="0" w:firstLine="141.9999999999999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76" w:lineRule="auto"/>
        <w:ind w:left="2835" w:right="0" w:firstLine="141.9999999999999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76" w:lineRule="auto"/>
        <w:ind w:left="2520" w:right="0" w:firstLine="0"/>
        <w:jc w:val="center"/>
        <w:rPr>
          <w:rFonts w:ascii="Sarabun" w:cs="Sarabun" w:eastAsia="Sarabun" w:hAnsi="Sarabu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(เพิ่มเติมได้ตามจำนวนช่องทางการเผยแพร่)</w:t>
      </w:r>
    </w:p>
    <w:p w:rsidR="00000000" w:rsidDel="00000000" w:rsidP="00000000" w:rsidRDefault="00000000" w:rsidRPr="00000000" w14:paraId="00000017">
      <w:pPr>
        <w:spacing w:after="0" w:before="120" w:lineRule="auto"/>
        <w:ind w:left="1049" w:firstLine="150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เผยแพร่ภายนอกองค์กร</w:t>
      </w: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ผ่านช่องทาง/สื่อต่างๆ จำนวน ........... ช่องทาง ดังนี้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76" w:lineRule="auto"/>
        <w:ind w:left="2835" w:right="0" w:firstLine="141.9999999999999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76" w:lineRule="auto"/>
        <w:ind w:left="2835" w:right="0" w:firstLine="141.9999999999999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76" w:lineRule="auto"/>
        <w:ind w:left="2520" w:right="0" w:firstLine="0"/>
        <w:jc w:val="center"/>
        <w:rPr>
          <w:rFonts w:ascii="Sarabun" w:cs="Sarabun" w:eastAsia="Sarabun" w:hAnsi="Sarabu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(เพิ่มเติมได้ตามจำนวนช่องทางการเผยแพร่)</w:t>
      </w:r>
    </w:p>
    <w:p w:rsidR="00000000" w:rsidDel="00000000" w:rsidP="00000000" w:rsidRDefault="00000000" w:rsidRPr="00000000" w14:paraId="0000001B">
      <w:pPr>
        <w:spacing w:after="0" w:lineRule="auto"/>
        <w:ind w:left="3261" w:hanging="1101"/>
        <w:rPr>
          <w:rFonts w:ascii="Sarabun" w:cs="Sarabun" w:eastAsia="Sarabun" w:hAnsi="Sarabun"/>
          <w:i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i w:val="1"/>
          <w:sz w:val="32"/>
          <w:szCs w:val="32"/>
          <w:rtl w:val="0"/>
        </w:rPr>
        <w:t xml:space="preserve">หมายเหตุ : </w:t>
        <w:tab/>
        <w:t xml:space="preserve">กรุณาแนบหลักฐานประกอบ</w:t>
      </w:r>
    </w:p>
    <w:p w:rsidR="00000000" w:rsidDel="00000000" w:rsidP="00000000" w:rsidRDefault="00000000" w:rsidRPr="00000000" w14:paraId="0000001C">
      <w:pPr>
        <w:spacing w:after="0" w:before="120" w:lineRule="auto"/>
        <w:ind w:left="720" w:firstLine="696.9999999999999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ไม่มี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การเผยแพร่องค์ความรู้ หรือผลสำเร็จของการดำเนินงานตามแผนส่งเสริมคุณธรรม</w:t>
      </w:r>
    </w:p>
    <w:p w:rsidR="00000000" w:rsidDel="00000000" w:rsidP="00000000" w:rsidRDefault="00000000" w:rsidRPr="00000000" w14:paraId="0000001D">
      <w:pPr>
        <w:spacing w:after="0" w:before="120" w:lineRule="auto"/>
        <w:ind w:left="720" w:firstLine="696.9999999999999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120" w:lineRule="auto"/>
        <w:ind w:left="720" w:firstLine="696.9999999999999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432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 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ผู้รับรอง</w:t>
      </w:r>
    </w:p>
    <w:p w:rsidR="00000000" w:rsidDel="00000000" w:rsidP="00000000" w:rsidRDefault="00000000" w:rsidRPr="00000000" w14:paraId="00000020">
      <w:pPr>
        <w:spacing w:after="0" w:lineRule="auto"/>
        <w:rPr>
          <w:rFonts w:ascii="Sarabun" w:cs="Sarabun" w:eastAsia="Sarabun" w:hAnsi="Sarabu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                                                    (หัวหน้าหน่วยงานระดับสำนัก/กอง หรือเทียบเท่า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1440" w:left="709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